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8BD087" w14:textId="77777777" w:rsidR="008E2B51" w:rsidRDefault="008E2B51" w:rsidP="008E2B51">
      <w:pPr>
        <w:tabs>
          <w:tab w:val="left" w:pos="330"/>
        </w:tabs>
        <w:spacing w:line="480" w:lineRule="auto"/>
        <w:jc w:val="center"/>
        <w:rPr>
          <w:b/>
        </w:rPr>
      </w:pPr>
      <w:bookmarkStart w:id="0" w:name="_GoBack"/>
      <w:bookmarkEnd w:id="0"/>
    </w:p>
    <w:p w14:paraId="17554C3E" w14:textId="77777777" w:rsidR="008E2B51" w:rsidRDefault="008E2B51" w:rsidP="008E2B51">
      <w:pPr>
        <w:tabs>
          <w:tab w:val="left" w:pos="330"/>
        </w:tabs>
        <w:spacing w:line="480" w:lineRule="auto"/>
        <w:jc w:val="center"/>
        <w:rPr>
          <w:b/>
        </w:rPr>
      </w:pPr>
    </w:p>
    <w:p w14:paraId="34B32518" w14:textId="77777777" w:rsidR="008E2B51" w:rsidRDefault="008E2B51" w:rsidP="008E2B51">
      <w:pPr>
        <w:tabs>
          <w:tab w:val="left" w:pos="330"/>
        </w:tabs>
        <w:spacing w:line="480" w:lineRule="auto"/>
        <w:jc w:val="center"/>
        <w:rPr>
          <w:b/>
        </w:rPr>
      </w:pPr>
    </w:p>
    <w:p w14:paraId="1FFACB5F" w14:textId="77777777" w:rsidR="008E2B51" w:rsidRDefault="008E2B51" w:rsidP="008E2B51">
      <w:pPr>
        <w:tabs>
          <w:tab w:val="left" w:pos="330"/>
        </w:tabs>
        <w:spacing w:line="480" w:lineRule="auto"/>
        <w:jc w:val="center"/>
        <w:rPr>
          <w:b/>
        </w:rPr>
      </w:pPr>
    </w:p>
    <w:p w14:paraId="55631960" w14:textId="57A2EA13" w:rsidR="008E2B51" w:rsidRPr="008E2B51" w:rsidRDefault="008E2B51" w:rsidP="008E2B51">
      <w:pPr>
        <w:tabs>
          <w:tab w:val="left" w:pos="330"/>
        </w:tabs>
        <w:spacing w:line="480" w:lineRule="auto"/>
        <w:jc w:val="center"/>
        <w:rPr>
          <w:b/>
        </w:rPr>
      </w:pPr>
      <w:r w:rsidRPr="008E2B51">
        <w:rPr>
          <w:b/>
        </w:rPr>
        <w:t>Ceremonial Speech</w:t>
      </w:r>
    </w:p>
    <w:p w14:paraId="0A8DB357" w14:textId="77777777" w:rsidR="008E2B51" w:rsidRDefault="008E2B51" w:rsidP="008E2B51">
      <w:pPr>
        <w:tabs>
          <w:tab w:val="left" w:pos="330"/>
        </w:tabs>
        <w:spacing w:line="480" w:lineRule="auto"/>
        <w:jc w:val="center"/>
        <w:rPr>
          <w:bCs/>
        </w:rPr>
      </w:pPr>
    </w:p>
    <w:p w14:paraId="37593CE4" w14:textId="77777777" w:rsidR="008E2B51" w:rsidRDefault="008E2B51" w:rsidP="008E2B51">
      <w:pPr>
        <w:tabs>
          <w:tab w:val="left" w:pos="330"/>
        </w:tabs>
        <w:spacing w:line="480" w:lineRule="auto"/>
        <w:jc w:val="center"/>
        <w:rPr>
          <w:bCs/>
        </w:rPr>
      </w:pPr>
    </w:p>
    <w:p w14:paraId="7042E7AD" w14:textId="7925B9E3" w:rsidR="008E2B51" w:rsidRPr="008E2B51" w:rsidRDefault="008E2B51" w:rsidP="008E2B51">
      <w:pPr>
        <w:tabs>
          <w:tab w:val="left" w:pos="330"/>
        </w:tabs>
        <w:spacing w:line="480" w:lineRule="auto"/>
        <w:jc w:val="center"/>
        <w:rPr>
          <w:bCs/>
        </w:rPr>
      </w:pPr>
      <w:r w:rsidRPr="008E2B51">
        <w:rPr>
          <w:bCs/>
        </w:rPr>
        <w:t>Student’s name:</w:t>
      </w:r>
    </w:p>
    <w:p w14:paraId="643573D8" w14:textId="6320AF85" w:rsidR="008E2B51" w:rsidRPr="008E2B51" w:rsidRDefault="008E2B51" w:rsidP="008E2B51">
      <w:pPr>
        <w:tabs>
          <w:tab w:val="left" w:pos="330"/>
        </w:tabs>
        <w:spacing w:line="480" w:lineRule="auto"/>
        <w:jc w:val="center"/>
        <w:rPr>
          <w:bCs/>
        </w:rPr>
      </w:pPr>
      <w:r w:rsidRPr="008E2B51">
        <w:rPr>
          <w:bCs/>
        </w:rPr>
        <w:t>Class:</w:t>
      </w:r>
    </w:p>
    <w:p w14:paraId="77FA772D" w14:textId="1881A0EE" w:rsidR="008E2B51" w:rsidRPr="008E2B51" w:rsidRDefault="008E2B51" w:rsidP="008E2B51">
      <w:pPr>
        <w:tabs>
          <w:tab w:val="left" w:pos="330"/>
        </w:tabs>
        <w:spacing w:line="480" w:lineRule="auto"/>
        <w:jc w:val="center"/>
        <w:rPr>
          <w:bCs/>
        </w:rPr>
      </w:pPr>
      <w:r w:rsidRPr="008E2B51">
        <w:rPr>
          <w:bCs/>
        </w:rPr>
        <w:t>Date:</w:t>
      </w:r>
    </w:p>
    <w:p w14:paraId="423E2332" w14:textId="15616B6E" w:rsidR="00994678" w:rsidRPr="006A62DC" w:rsidRDefault="008E2B51" w:rsidP="008E2B51">
      <w:pPr>
        <w:spacing w:line="480" w:lineRule="auto"/>
        <w:jc w:val="center"/>
        <w:rPr>
          <w:b/>
        </w:rPr>
      </w:pPr>
      <w:r w:rsidRPr="008E2B51">
        <w:br w:type="page"/>
      </w:r>
      <w:r w:rsidRPr="008E2B51">
        <w:rPr>
          <w:b/>
        </w:rPr>
        <w:lastRenderedPageBreak/>
        <w:t>Ceremonial Speech</w:t>
      </w:r>
    </w:p>
    <w:p w14:paraId="64D90D47" w14:textId="77777777" w:rsidR="00994678" w:rsidRPr="006A62DC" w:rsidRDefault="00994678" w:rsidP="00CB785F">
      <w:pPr>
        <w:spacing w:line="480" w:lineRule="auto"/>
        <w:ind w:firstLine="720"/>
        <w:jc w:val="both"/>
        <w:rPr>
          <w:b/>
        </w:rPr>
      </w:pPr>
      <w:r w:rsidRPr="006A62DC">
        <w:rPr>
          <w:b/>
        </w:rPr>
        <w:tab/>
      </w:r>
      <w:r w:rsidRPr="006A62DC">
        <w:rPr>
          <w:b/>
        </w:rPr>
        <w:tab/>
      </w:r>
      <w:r w:rsidRPr="006A62DC">
        <w:rPr>
          <w:b/>
        </w:rPr>
        <w:tab/>
      </w:r>
      <w:r w:rsidRPr="006A62DC">
        <w:rPr>
          <w:b/>
        </w:rPr>
        <w:tab/>
      </w:r>
      <w:r w:rsidRPr="006A62DC">
        <w:rPr>
          <w:b/>
        </w:rPr>
        <w:tab/>
      </w:r>
      <w:r w:rsidRPr="006A62DC">
        <w:rPr>
          <w:b/>
        </w:rPr>
        <w:tab/>
      </w:r>
      <w:r w:rsidRPr="006A62DC">
        <w:rPr>
          <w:b/>
        </w:rPr>
        <w:tab/>
      </w:r>
      <w:r w:rsidRPr="006A62DC">
        <w:rPr>
          <w:b/>
        </w:rPr>
        <w:tab/>
      </w:r>
      <w:r w:rsidRPr="006A62DC">
        <w:rPr>
          <w:b/>
        </w:rPr>
        <w:tab/>
      </w:r>
    </w:p>
    <w:p w14:paraId="12C08E2D" w14:textId="3D22CE8A" w:rsidR="00E17A0A" w:rsidRPr="006A62DC" w:rsidRDefault="00E17A0A" w:rsidP="00CB785F">
      <w:pPr>
        <w:tabs>
          <w:tab w:val="left" w:pos="480"/>
        </w:tabs>
        <w:spacing w:line="480" w:lineRule="auto"/>
        <w:jc w:val="both"/>
      </w:pPr>
      <w:r w:rsidRPr="006A62DC">
        <w:t>Topic:</w:t>
      </w:r>
      <w:r w:rsidR="00245890" w:rsidRPr="006A62DC">
        <w:t xml:space="preserve">  Pollution-Free Planet</w:t>
      </w:r>
    </w:p>
    <w:p w14:paraId="2AC55BC5" w14:textId="0470F14E" w:rsidR="00E17A0A" w:rsidRPr="006A62DC" w:rsidRDefault="00E17A0A" w:rsidP="00CB785F">
      <w:pPr>
        <w:tabs>
          <w:tab w:val="left" w:pos="480"/>
        </w:tabs>
        <w:spacing w:line="480" w:lineRule="auto"/>
        <w:jc w:val="both"/>
      </w:pPr>
      <w:r w:rsidRPr="006A62DC">
        <w:t xml:space="preserve">General Purpose: To inform </w:t>
      </w:r>
    </w:p>
    <w:p w14:paraId="7076BA94" w14:textId="2966D13C" w:rsidR="00E17A0A" w:rsidRPr="006A62DC" w:rsidRDefault="00E17A0A" w:rsidP="00CB785F">
      <w:pPr>
        <w:tabs>
          <w:tab w:val="left" w:pos="480"/>
        </w:tabs>
        <w:spacing w:line="480" w:lineRule="auto"/>
        <w:jc w:val="both"/>
      </w:pPr>
      <w:r w:rsidRPr="006A62DC">
        <w:t xml:space="preserve">Specific Purpose: </w:t>
      </w:r>
      <w:r w:rsidR="006D2C16">
        <w:t>I will inform my audience on importance of pollution-free planet</w:t>
      </w:r>
    </w:p>
    <w:p w14:paraId="6AD25799" w14:textId="276B480A" w:rsidR="00B829A8" w:rsidRPr="00CB785F" w:rsidRDefault="00B829A8" w:rsidP="00CB785F">
      <w:pPr>
        <w:tabs>
          <w:tab w:val="left" w:pos="480"/>
        </w:tabs>
        <w:spacing w:line="480" w:lineRule="auto"/>
        <w:jc w:val="center"/>
        <w:rPr>
          <w:b/>
          <w:bCs/>
        </w:rPr>
      </w:pPr>
      <w:r w:rsidRPr="00CB785F">
        <w:rPr>
          <w:b/>
          <w:bCs/>
        </w:rPr>
        <w:t>Introduction</w:t>
      </w:r>
    </w:p>
    <w:p w14:paraId="4CCE561E" w14:textId="40A47E1A" w:rsidR="009F744B" w:rsidRPr="00CB785F" w:rsidRDefault="009F744B" w:rsidP="00CB785F">
      <w:pPr>
        <w:tabs>
          <w:tab w:val="left" w:pos="480"/>
        </w:tabs>
        <w:spacing w:line="480" w:lineRule="auto"/>
        <w:jc w:val="center"/>
        <w:rPr>
          <w:b/>
          <w:bCs/>
        </w:rPr>
      </w:pPr>
      <w:r w:rsidRPr="00CB785F">
        <w:rPr>
          <w:b/>
          <w:bCs/>
          <w:u w:val="single"/>
        </w:rPr>
        <w:t>Attention-getter</w:t>
      </w:r>
    </w:p>
    <w:p w14:paraId="057D9554" w14:textId="77777777" w:rsidR="00CB785F" w:rsidRDefault="0045374D" w:rsidP="00CB785F">
      <w:pPr>
        <w:tabs>
          <w:tab w:val="left" w:pos="480"/>
        </w:tabs>
        <w:spacing w:line="480" w:lineRule="auto"/>
        <w:ind w:left="835" w:firstLine="720"/>
        <w:jc w:val="both"/>
      </w:pPr>
      <w:r w:rsidRPr="006A62DC">
        <w:t>Although the planet has experienced impressive economic development during the past several decades, this accomplishment has been followed by rising pollution. As economies expand and more citizens flee poverty and strive to greater usage, the sequential business paradigm of “take-make-dispose” is burdening an increasingly toxic world.</w:t>
      </w:r>
    </w:p>
    <w:p w14:paraId="1B8EFCC7" w14:textId="1CCC5BC9" w:rsidR="00B829A8" w:rsidRPr="00CB785F" w:rsidRDefault="00B829A8" w:rsidP="00CB785F">
      <w:pPr>
        <w:tabs>
          <w:tab w:val="left" w:pos="480"/>
        </w:tabs>
        <w:spacing w:line="480" w:lineRule="auto"/>
        <w:jc w:val="center"/>
        <w:rPr>
          <w:b/>
          <w:bCs/>
        </w:rPr>
      </w:pPr>
      <w:r w:rsidRPr="00CB785F">
        <w:rPr>
          <w:b/>
          <w:bCs/>
          <w:u w:val="single"/>
        </w:rPr>
        <w:t>Thesis Statement</w:t>
      </w:r>
    </w:p>
    <w:p w14:paraId="57841B82" w14:textId="05DDC620" w:rsidR="00B829A8" w:rsidRPr="006A62DC" w:rsidRDefault="00CB785F" w:rsidP="00CB785F">
      <w:pPr>
        <w:tabs>
          <w:tab w:val="left" w:pos="480"/>
        </w:tabs>
        <w:spacing w:line="480" w:lineRule="auto"/>
        <w:ind w:left="480" w:firstLine="720"/>
        <w:jc w:val="both"/>
      </w:pPr>
      <w:r>
        <w:t>T</w:t>
      </w:r>
      <w:r w:rsidR="0045374D" w:rsidRPr="006A62DC">
        <w:t>aking measures to eradicate anthropogenic pollution that degrades ecosystems, damages human health and well-being, and impacts the functioning of all living organisms.</w:t>
      </w:r>
    </w:p>
    <w:p w14:paraId="2861B756" w14:textId="56FC5C95" w:rsidR="00B829A8" w:rsidRPr="00CB785F" w:rsidRDefault="00B829A8" w:rsidP="00CB785F">
      <w:pPr>
        <w:tabs>
          <w:tab w:val="left" w:pos="480"/>
        </w:tabs>
        <w:spacing w:line="480" w:lineRule="auto"/>
        <w:ind w:left="720"/>
        <w:jc w:val="center"/>
        <w:rPr>
          <w:b/>
          <w:bCs/>
        </w:rPr>
      </w:pPr>
      <w:r w:rsidRPr="00CB785F">
        <w:rPr>
          <w:b/>
          <w:bCs/>
          <w:u w:val="single"/>
        </w:rPr>
        <w:t>Preview of Main Points</w:t>
      </w:r>
      <w:r w:rsidRPr="00CB785F">
        <w:rPr>
          <w:b/>
          <w:bCs/>
        </w:rPr>
        <w:t>:</w:t>
      </w:r>
    </w:p>
    <w:p w14:paraId="6B382A2B" w14:textId="77777777" w:rsidR="00CB785F" w:rsidRDefault="00CB785F" w:rsidP="00CB785F">
      <w:pPr>
        <w:tabs>
          <w:tab w:val="left" w:pos="480"/>
        </w:tabs>
        <w:spacing w:line="480" w:lineRule="auto"/>
        <w:ind w:firstLine="720"/>
        <w:jc w:val="both"/>
      </w:pPr>
      <w:r>
        <w:t>1. Pollution is obviously not a recent phenomenon</w:t>
      </w:r>
    </w:p>
    <w:p w14:paraId="64B6AAFB" w14:textId="77777777" w:rsidR="00CB785F" w:rsidRDefault="00CB785F" w:rsidP="00CB785F">
      <w:pPr>
        <w:tabs>
          <w:tab w:val="left" w:pos="480"/>
        </w:tabs>
        <w:spacing w:line="480" w:lineRule="auto"/>
        <w:ind w:firstLine="720"/>
        <w:jc w:val="both"/>
      </w:pPr>
      <w:r>
        <w:t>2. “Towards a pollution-free planet” is an aspirational aim</w:t>
      </w:r>
    </w:p>
    <w:p w14:paraId="3A7763C1" w14:textId="77777777" w:rsidR="00CB785F" w:rsidRDefault="00CB785F" w:rsidP="00CB785F">
      <w:pPr>
        <w:tabs>
          <w:tab w:val="left" w:pos="480"/>
        </w:tabs>
        <w:spacing w:line="480" w:lineRule="auto"/>
        <w:ind w:firstLine="720"/>
        <w:jc w:val="both"/>
      </w:pPr>
      <w:r>
        <w:t>3. The degree of exposure is dependent on its chemical composition, concentration, occurrence and persistence.</w:t>
      </w:r>
    </w:p>
    <w:p w14:paraId="6E32AA23" w14:textId="2908B05F" w:rsidR="00CB785F" w:rsidRPr="00CB785F" w:rsidRDefault="00CB785F" w:rsidP="00CB785F">
      <w:pPr>
        <w:tabs>
          <w:tab w:val="left" w:pos="480"/>
        </w:tabs>
        <w:spacing w:line="480" w:lineRule="auto"/>
        <w:jc w:val="center"/>
        <w:rPr>
          <w:b/>
          <w:bCs/>
        </w:rPr>
      </w:pPr>
      <w:r w:rsidRPr="00CB785F">
        <w:rPr>
          <w:b/>
          <w:bCs/>
        </w:rPr>
        <w:t>Pollution is obviously not a recent phenomenon</w:t>
      </w:r>
    </w:p>
    <w:p w14:paraId="429681C4" w14:textId="4B5DF2A6" w:rsidR="0045374D" w:rsidRPr="006A62DC" w:rsidRDefault="0045374D" w:rsidP="00CB785F">
      <w:pPr>
        <w:tabs>
          <w:tab w:val="left" w:pos="480"/>
        </w:tabs>
        <w:spacing w:line="480" w:lineRule="auto"/>
        <w:ind w:left="840" w:firstLine="720"/>
        <w:jc w:val="both"/>
      </w:pPr>
      <w:r w:rsidRPr="006A62DC">
        <w:t>Many reports exist about states, cities, and industries that have addressed extreme environment, property, freshwater and aquatic pollution problems</w:t>
      </w:r>
      <w:r w:rsidR="006A62DC" w:rsidRPr="006A62DC">
        <w:t xml:space="preserve"> (Rampal,2020)</w:t>
      </w:r>
      <w:r w:rsidRPr="006A62DC">
        <w:t xml:space="preserve">. </w:t>
      </w:r>
      <w:r w:rsidRPr="006A62DC">
        <w:lastRenderedPageBreak/>
        <w:t>Adequate knowledge and technological solutions exist to better manage, track and deter pollution. Encouragingly, more and more governments, industries and citizens are turning towards a recycled materials and circular economy, with greater resource efficiency, organic chemistry and clean energy, as part of a move towards a green economy.</w:t>
      </w:r>
    </w:p>
    <w:p w14:paraId="4E7BFC83" w14:textId="77777777" w:rsidR="00BE3870" w:rsidRPr="006A62DC" w:rsidRDefault="0045374D" w:rsidP="00CB785F">
      <w:pPr>
        <w:tabs>
          <w:tab w:val="left" w:pos="480"/>
        </w:tabs>
        <w:spacing w:line="480" w:lineRule="auto"/>
        <w:ind w:left="840" w:firstLine="720"/>
        <w:jc w:val="both"/>
      </w:pPr>
      <w:r w:rsidRPr="006A62DC">
        <w:t>Differences in capacity and development to tackle pollution successfully worldwide, however, are still huge. As the amount of success stories of preventing, reducing and better managing pollution increase, identifying systemic approaches, policies and interventions to shift towards a carbon-free environment is probable.</w:t>
      </w:r>
    </w:p>
    <w:p w14:paraId="20197558" w14:textId="09F19F1B" w:rsidR="004557E1" w:rsidRPr="00CB785F" w:rsidRDefault="00CB785F" w:rsidP="00CB785F">
      <w:pPr>
        <w:tabs>
          <w:tab w:val="left" w:pos="480"/>
        </w:tabs>
        <w:spacing w:line="480" w:lineRule="auto"/>
        <w:jc w:val="center"/>
        <w:rPr>
          <w:b/>
          <w:bCs/>
        </w:rPr>
      </w:pPr>
      <w:r w:rsidRPr="00CB785F">
        <w:rPr>
          <w:b/>
          <w:bCs/>
        </w:rPr>
        <w:t>“Towards a pollution-free planet” is an aspirational aim</w:t>
      </w:r>
    </w:p>
    <w:p w14:paraId="7FE5DF75" w14:textId="2DD9FE15" w:rsidR="00BE3870" w:rsidRPr="006A62DC" w:rsidRDefault="002B0727" w:rsidP="00CB785F">
      <w:pPr>
        <w:tabs>
          <w:tab w:val="left" w:pos="480"/>
        </w:tabs>
        <w:spacing w:line="480" w:lineRule="auto"/>
        <w:ind w:left="840" w:firstLine="720"/>
        <w:jc w:val="both"/>
      </w:pPr>
      <w:r>
        <w:t>T</w:t>
      </w:r>
      <w:r w:rsidR="00BE3870" w:rsidRPr="006A62DC">
        <w:t>ake action to eliminate anthropogenic pollution that degrades ecosystems, harms human health and well-being, and impacts the functioning of all living species</w:t>
      </w:r>
      <w:r w:rsidR="006A62DC" w:rsidRPr="006A62DC">
        <w:t xml:space="preserve"> (Helbling,2020)</w:t>
      </w:r>
      <w:r w:rsidR="00BE3870" w:rsidRPr="006A62DC">
        <w:t>. Achieving the 2030 Vision for Sustainable Development, with its numerous pollution-reducing targets, is a crucial milestone on the road towards a pollution-free environment.</w:t>
      </w:r>
    </w:p>
    <w:p w14:paraId="0692FBEE" w14:textId="7D894CBF" w:rsidR="001B1D6C" w:rsidRDefault="00BE3870" w:rsidP="00CB785F">
      <w:pPr>
        <w:tabs>
          <w:tab w:val="left" w:pos="480"/>
        </w:tabs>
        <w:spacing w:line="480" w:lineRule="auto"/>
        <w:ind w:left="840" w:firstLine="720"/>
        <w:jc w:val="both"/>
      </w:pPr>
      <w:r w:rsidRPr="006A62DC">
        <w:t>Transitioning to a carbon-free future would promote changes across the industry by seeing pollution reduction policy as an opportunity to clean the environment, while also create fresh job opportunities and boost economic development. It would be the best insurance policy for future generations as it will improve the ecological integrity that they need for survival.</w:t>
      </w:r>
    </w:p>
    <w:p w14:paraId="11B78BB9" w14:textId="77777777" w:rsidR="00CB785F" w:rsidRDefault="00CB785F" w:rsidP="00CB785F">
      <w:pPr>
        <w:tabs>
          <w:tab w:val="left" w:pos="480"/>
        </w:tabs>
        <w:spacing w:line="480" w:lineRule="auto"/>
        <w:ind w:left="840"/>
        <w:jc w:val="both"/>
      </w:pPr>
      <w:r>
        <w:t xml:space="preserve"> </w:t>
      </w:r>
    </w:p>
    <w:p w14:paraId="1923640B" w14:textId="1EF53031" w:rsidR="00CB785F" w:rsidRDefault="00CB785F" w:rsidP="00CB785F">
      <w:pPr>
        <w:tabs>
          <w:tab w:val="left" w:pos="480"/>
        </w:tabs>
        <w:spacing w:line="480" w:lineRule="auto"/>
        <w:ind w:left="840"/>
        <w:jc w:val="both"/>
      </w:pPr>
    </w:p>
    <w:p w14:paraId="3F468E7F" w14:textId="77777777" w:rsidR="002B0727" w:rsidRDefault="002B0727" w:rsidP="00CB785F">
      <w:pPr>
        <w:tabs>
          <w:tab w:val="left" w:pos="480"/>
        </w:tabs>
        <w:spacing w:line="480" w:lineRule="auto"/>
        <w:ind w:left="840"/>
        <w:jc w:val="both"/>
      </w:pPr>
    </w:p>
    <w:p w14:paraId="17524568" w14:textId="4977EF47" w:rsidR="00CB785F" w:rsidRPr="00CB785F" w:rsidRDefault="00CB785F" w:rsidP="00CB785F">
      <w:pPr>
        <w:tabs>
          <w:tab w:val="left" w:pos="480"/>
        </w:tabs>
        <w:spacing w:line="480" w:lineRule="auto"/>
        <w:ind w:left="840"/>
        <w:jc w:val="center"/>
        <w:rPr>
          <w:b/>
          <w:bCs/>
        </w:rPr>
      </w:pPr>
      <w:r w:rsidRPr="00CB785F">
        <w:rPr>
          <w:b/>
          <w:bCs/>
        </w:rPr>
        <w:lastRenderedPageBreak/>
        <w:t>The degree of exposure is dependent on its chemical composition, concentration, occurrence and persistence</w:t>
      </w:r>
    </w:p>
    <w:p w14:paraId="6B957429" w14:textId="44A1CE79" w:rsidR="00BE3870" w:rsidRPr="006A62DC" w:rsidRDefault="00BE3870" w:rsidP="00CB785F">
      <w:pPr>
        <w:tabs>
          <w:tab w:val="left" w:pos="480"/>
        </w:tabs>
        <w:spacing w:line="480" w:lineRule="auto"/>
        <w:ind w:firstLine="720"/>
        <w:jc w:val="both"/>
      </w:pPr>
      <w:r w:rsidRPr="006A62DC">
        <w:t>Both types of pollution are readily identified, such as dirty water, poor air quality, toxic waste, litter and light, heat and noise. Others are less evident, for example the existence of toxins in fruit, pollutants in the sea and lakes, and endocrine disrupting agents in drinking water, personal care products and cleaning solutions</w:t>
      </w:r>
      <w:r w:rsidR="006A62DC" w:rsidRPr="006A62DC">
        <w:rPr>
          <w:color w:val="222222"/>
          <w:shd w:val="clear" w:color="auto" w:fill="FFFFFF"/>
        </w:rPr>
        <w:t xml:space="preserve"> (Mofijur et al.,2021)</w:t>
      </w:r>
      <w:r w:rsidRPr="006A62DC">
        <w:t>.</w:t>
      </w:r>
    </w:p>
    <w:p w14:paraId="0EA40436" w14:textId="77777777" w:rsidR="006A62DC" w:rsidRPr="006A62DC" w:rsidRDefault="00BE3870" w:rsidP="00CB785F">
      <w:pPr>
        <w:tabs>
          <w:tab w:val="left" w:pos="480"/>
        </w:tabs>
        <w:spacing w:line="480" w:lineRule="auto"/>
        <w:ind w:firstLine="720"/>
        <w:jc w:val="both"/>
      </w:pPr>
      <w:r w:rsidRPr="006A62DC">
        <w:t>Any, such as those resulting from former mining and mines areas, civil war, nuclear power stations, and waste landfill are part of a longer-term past. And certain that are simply intangible such as those concerning the deterioration of the ozone layer.</w:t>
      </w:r>
    </w:p>
    <w:p w14:paraId="42AF5274" w14:textId="3956D8E5" w:rsidR="00B829A8" w:rsidRPr="00CB785F" w:rsidRDefault="00B829A8" w:rsidP="00CB785F">
      <w:pPr>
        <w:tabs>
          <w:tab w:val="left" w:pos="480"/>
        </w:tabs>
        <w:spacing w:line="480" w:lineRule="auto"/>
        <w:jc w:val="center"/>
        <w:rPr>
          <w:b/>
          <w:bCs/>
        </w:rPr>
      </w:pPr>
      <w:r w:rsidRPr="00CB785F">
        <w:rPr>
          <w:b/>
          <w:bCs/>
        </w:rPr>
        <w:t>Conclusion</w:t>
      </w:r>
    </w:p>
    <w:p w14:paraId="6F5B8E27" w14:textId="77777777" w:rsidR="006A62DC" w:rsidRPr="006A62DC" w:rsidRDefault="006A62DC" w:rsidP="00CB785F">
      <w:pPr>
        <w:tabs>
          <w:tab w:val="left" w:pos="480"/>
        </w:tabs>
        <w:spacing w:line="480" w:lineRule="auto"/>
        <w:ind w:firstLine="720"/>
        <w:jc w:val="both"/>
      </w:pPr>
      <w:r w:rsidRPr="006A62DC">
        <w:t>Many publications exist on governments, towns, and sectors that have tackled extreme climate, land, freshwater and marine contamination problems. Adequate information and technical strategies exist to help control, monitor and prevent emissions. Achieving the 2030 Vision for Sustainable Growth, with its various pollution-reducing goals, is a critical achievement on the journey towards a pollution-free world.</w:t>
      </w:r>
    </w:p>
    <w:p w14:paraId="31AF7655" w14:textId="26696BC0" w:rsidR="00B829A8" w:rsidRPr="006A62DC" w:rsidRDefault="006A62DC" w:rsidP="00CB785F">
      <w:pPr>
        <w:tabs>
          <w:tab w:val="left" w:pos="480"/>
        </w:tabs>
        <w:spacing w:line="480" w:lineRule="auto"/>
        <w:ind w:firstLine="720"/>
        <w:jc w:val="center"/>
      </w:pPr>
      <w:r w:rsidRPr="006A62DC">
        <w:t>Transitioning to a carbon free planet will force improvements in the sector by viewing emissions control enforcement as an incentive to clean the atmosphere. It will be the strongest insurance strategy for future generations as it would boost the ecological integrity that they need for survival. It may also stimulate new employment prospects and boost economic growth. It will also boost the economy by generating new opportunities and improve the standard of living for residents and companies. That is the only way to guarantee the future of our country.</w:t>
      </w:r>
      <w:r w:rsidR="00234EA0" w:rsidRPr="006A62DC">
        <w:br w:type="page"/>
      </w:r>
      <w:r w:rsidR="00234EA0" w:rsidRPr="006A62DC">
        <w:lastRenderedPageBreak/>
        <w:t>References</w:t>
      </w:r>
    </w:p>
    <w:p w14:paraId="335B722C" w14:textId="77777777" w:rsidR="00234EA0" w:rsidRPr="006A62DC" w:rsidRDefault="00234EA0" w:rsidP="00234EA0">
      <w:pPr>
        <w:tabs>
          <w:tab w:val="left" w:pos="480"/>
        </w:tabs>
        <w:jc w:val="center"/>
      </w:pPr>
    </w:p>
    <w:p w14:paraId="00D47AF3" w14:textId="727D651C" w:rsidR="008E2B51" w:rsidRPr="006A62DC" w:rsidRDefault="006A62DC" w:rsidP="008E2B51">
      <w:pPr>
        <w:tabs>
          <w:tab w:val="left" w:pos="480"/>
        </w:tabs>
        <w:spacing w:line="480" w:lineRule="auto"/>
        <w:ind w:left="475" w:hanging="475"/>
        <w:jc w:val="both"/>
        <w:rPr>
          <w:color w:val="000000"/>
          <w:shd w:val="clear" w:color="auto" w:fill="FFFFFF"/>
        </w:rPr>
      </w:pPr>
      <w:r w:rsidRPr="006A62DC">
        <w:rPr>
          <w:color w:val="000000"/>
          <w:shd w:val="clear" w:color="auto" w:fill="FFFFFF"/>
        </w:rPr>
        <w:t>Landrigan, P., Stegeman, J., Fleming, L., Allemand, D., Anderson, D., Backer, L., ... &amp; Rampal, P. (2020). Human Health and ocean pollution. Annals of global health, 86(1), 151.</w:t>
      </w:r>
    </w:p>
    <w:p w14:paraId="1F807A3E" w14:textId="77777777" w:rsidR="006A62DC" w:rsidRPr="006A62DC" w:rsidRDefault="006A62DC" w:rsidP="006A62DC">
      <w:pPr>
        <w:tabs>
          <w:tab w:val="left" w:pos="480"/>
        </w:tabs>
        <w:spacing w:line="480" w:lineRule="auto"/>
        <w:ind w:left="475" w:hanging="475"/>
        <w:jc w:val="both"/>
        <w:rPr>
          <w:color w:val="000000"/>
          <w:shd w:val="clear" w:color="auto" w:fill="FFFFFF"/>
        </w:rPr>
      </w:pPr>
      <w:r w:rsidRPr="006A62DC">
        <w:rPr>
          <w:color w:val="000000"/>
          <w:shd w:val="clear" w:color="auto" w:fill="FFFFFF"/>
        </w:rPr>
        <w:t>Häder, D. P., Banaszak, A. T., Villafañe, V. E., Narvarte, M. A., González, R. A., &amp; Helbling, E. W. (2020). Anthropogenic pollution of aquatic ecosystems: Emerging problems with global implications. Science of the Total environment, 713, 136586.</w:t>
      </w:r>
    </w:p>
    <w:p w14:paraId="02394089" w14:textId="1EDE6EDF" w:rsidR="00234EA0" w:rsidRPr="006A62DC" w:rsidRDefault="006A62DC" w:rsidP="006A62DC">
      <w:pPr>
        <w:tabs>
          <w:tab w:val="left" w:pos="480"/>
        </w:tabs>
        <w:spacing w:line="480" w:lineRule="auto"/>
        <w:ind w:left="475" w:hanging="475"/>
        <w:jc w:val="both"/>
      </w:pPr>
      <w:r w:rsidRPr="006A62DC">
        <w:rPr>
          <w:color w:val="000000"/>
          <w:shd w:val="clear" w:color="auto" w:fill="FFFFFF"/>
        </w:rPr>
        <w:t>Mofijur, M., Ahmed, S. F., Rahman, S. A., Siddiki, S. Y. A., Islam, A. S., Shahabuddin, M., ... &amp; Show, P. L. (2021). Source, distribution and emerging threat of micro-and nanoplastics to marine organism and human health: Socio-economic impact and management strategies. Environmental Research, 110857.</w:t>
      </w:r>
    </w:p>
    <w:sectPr w:rsidR="00234EA0" w:rsidRPr="006A62DC" w:rsidSect="001B1D6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19E45E" w14:textId="77777777" w:rsidR="005B46C2" w:rsidRDefault="005B46C2" w:rsidP="008E2B51">
      <w:r>
        <w:separator/>
      </w:r>
    </w:p>
  </w:endnote>
  <w:endnote w:type="continuationSeparator" w:id="0">
    <w:p w14:paraId="03CDEFC2" w14:textId="77777777" w:rsidR="005B46C2" w:rsidRDefault="005B46C2" w:rsidP="008E2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BFA14A" w14:textId="77777777" w:rsidR="005B46C2" w:rsidRDefault="005B46C2" w:rsidP="008E2B51">
      <w:r>
        <w:separator/>
      </w:r>
    </w:p>
  </w:footnote>
  <w:footnote w:type="continuationSeparator" w:id="0">
    <w:p w14:paraId="723CE7D0" w14:textId="77777777" w:rsidR="005B46C2" w:rsidRDefault="005B46C2" w:rsidP="008E2B5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D2087" w14:textId="2807A67F" w:rsidR="008E2B51" w:rsidRDefault="008E2B51">
    <w:pPr>
      <w:pStyle w:val="Header"/>
    </w:pPr>
    <w:r w:rsidRPr="008E2B51">
      <w:t xml:space="preserve">ceremonial speech </w:t>
    </w:r>
    <w:r>
      <w:tab/>
    </w:r>
    <w:r>
      <w:tab/>
    </w:r>
    <w:r>
      <w:fldChar w:fldCharType="begin"/>
    </w:r>
    <w:r>
      <w:instrText xml:space="preserve"> PAGE   \* MERGEFORMAT </w:instrText>
    </w:r>
    <w:r>
      <w:fldChar w:fldCharType="separate"/>
    </w:r>
    <w:r w:rsidR="007D285E">
      <w:rPr>
        <w:noProof/>
      </w:rPr>
      <w:t>2</w:t>
    </w:r>
    <w:r>
      <w:rPr>
        <w:noProof/>
      </w:rPr>
      <w:fldChar w:fldCharType="end"/>
    </w:r>
  </w:p>
  <w:p w14:paraId="0CBC7C03" w14:textId="77777777" w:rsidR="008E2B51" w:rsidRDefault="008E2B5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54E71"/>
    <w:multiLevelType w:val="hybridMultilevel"/>
    <w:tmpl w:val="A4083A48"/>
    <w:lvl w:ilvl="0" w:tplc="0B84243E">
      <w:start w:val="2"/>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7A40E2"/>
    <w:multiLevelType w:val="hybridMultilevel"/>
    <w:tmpl w:val="C3622F1C"/>
    <w:lvl w:ilvl="0" w:tplc="C6F05E46">
      <w:start w:val="1"/>
      <w:numFmt w:val="upperLetter"/>
      <w:lvlText w:val="%1."/>
      <w:lvlJc w:val="left"/>
      <w:pPr>
        <w:tabs>
          <w:tab w:val="num" w:pos="840"/>
        </w:tabs>
        <w:ind w:left="840" w:hanging="360"/>
      </w:pPr>
      <w:rPr>
        <w:rFonts w:hint="default"/>
      </w:rPr>
    </w:lvl>
    <w:lvl w:ilvl="1" w:tplc="0409000F">
      <w:start w:val="1"/>
      <w:numFmt w:val="decimal"/>
      <w:lvlText w:val="%2."/>
      <w:lvlJc w:val="left"/>
      <w:pPr>
        <w:tabs>
          <w:tab w:val="num" w:pos="1560"/>
        </w:tabs>
        <w:ind w:left="1560" w:hanging="360"/>
      </w:pPr>
      <w:rPr>
        <w:rFonts w:hint="default"/>
      </w:r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 w15:restartNumberingAfterBreak="0">
    <w:nsid w:val="1E9D271D"/>
    <w:multiLevelType w:val="hybridMultilevel"/>
    <w:tmpl w:val="0D9ED9D6"/>
    <w:lvl w:ilvl="0" w:tplc="0409000F">
      <w:start w:val="1"/>
      <w:numFmt w:val="decimal"/>
      <w:lvlText w:val="%1."/>
      <w:lvlJc w:val="left"/>
      <w:pPr>
        <w:tabs>
          <w:tab w:val="num" w:pos="1560"/>
        </w:tabs>
        <w:ind w:left="1560" w:hanging="360"/>
      </w:pPr>
    </w:lvl>
    <w:lvl w:ilvl="1" w:tplc="04090019">
      <w:start w:val="1"/>
      <w:numFmt w:val="lowerLetter"/>
      <w:lvlText w:val="%2."/>
      <w:lvlJc w:val="left"/>
      <w:pPr>
        <w:tabs>
          <w:tab w:val="num" w:pos="2280"/>
        </w:tabs>
        <w:ind w:left="2280" w:hanging="360"/>
      </w:pPr>
    </w:lvl>
    <w:lvl w:ilvl="2" w:tplc="0409001B" w:tentative="1">
      <w:start w:val="1"/>
      <w:numFmt w:val="lowerRoman"/>
      <w:lvlText w:val="%3."/>
      <w:lvlJc w:val="right"/>
      <w:pPr>
        <w:tabs>
          <w:tab w:val="num" w:pos="3000"/>
        </w:tabs>
        <w:ind w:left="3000" w:hanging="180"/>
      </w:pPr>
    </w:lvl>
    <w:lvl w:ilvl="3" w:tplc="0409000F" w:tentative="1">
      <w:start w:val="1"/>
      <w:numFmt w:val="decimal"/>
      <w:lvlText w:val="%4."/>
      <w:lvlJc w:val="left"/>
      <w:pPr>
        <w:tabs>
          <w:tab w:val="num" w:pos="3720"/>
        </w:tabs>
        <w:ind w:left="3720" w:hanging="360"/>
      </w:pPr>
    </w:lvl>
    <w:lvl w:ilvl="4" w:tplc="04090019" w:tentative="1">
      <w:start w:val="1"/>
      <w:numFmt w:val="lowerLetter"/>
      <w:lvlText w:val="%5."/>
      <w:lvlJc w:val="left"/>
      <w:pPr>
        <w:tabs>
          <w:tab w:val="num" w:pos="4440"/>
        </w:tabs>
        <w:ind w:left="4440" w:hanging="360"/>
      </w:pPr>
    </w:lvl>
    <w:lvl w:ilvl="5" w:tplc="0409001B" w:tentative="1">
      <w:start w:val="1"/>
      <w:numFmt w:val="lowerRoman"/>
      <w:lvlText w:val="%6."/>
      <w:lvlJc w:val="right"/>
      <w:pPr>
        <w:tabs>
          <w:tab w:val="num" w:pos="5160"/>
        </w:tabs>
        <w:ind w:left="5160" w:hanging="180"/>
      </w:pPr>
    </w:lvl>
    <w:lvl w:ilvl="6" w:tplc="0409000F" w:tentative="1">
      <w:start w:val="1"/>
      <w:numFmt w:val="decimal"/>
      <w:lvlText w:val="%7."/>
      <w:lvlJc w:val="left"/>
      <w:pPr>
        <w:tabs>
          <w:tab w:val="num" w:pos="5880"/>
        </w:tabs>
        <w:ind w:left="5880" w:hanging="360"/>
      </w:pPr>
    </w:lvl>
    <w:lvl w:ilvl="7" w:tplc="04090019" w:tentative="1">
      <w:start w:val="1"/>
      <w:numFmt w:val="lowerLetter"/>
      <w:lvlText w:val="%8."/>
      <w:lvlJc w:val="left"/>
      <w:pPr>
        <w:tabs>
          <w:tab w:val="num" w:pos="6600"/>
        </w:tabs>
        <w:ind w:left="6600" w:hanging="360"/>
      </w:pPr>
    </w:lvl>
    <w:lvl w:ilvl="8" w:tplc="0409001B" w:tentative="1">
      <w:start w:val="1"/>
      <w:numFmt w:val="lowerRoman"/>
      <w:lvlText w:val="%9."/>
      <w:lvlJc w:val="right"/>
      <w:pPr>
        <w:tabs>
          <w:tab w:val="num" w:pos="7320"/>
        </w:tabs>
        <w:ind w:left="7320" w:hanging="180"/>
      </w:pPr>
    </w:lvl>
  </w:abstractNum>
  <w:abstractNum w:abstractNumId="3" w15:restartNumberingAfterBreak="0">
    <w:nsid w:val="26BE76EB"/>
    <w:multiLevelType w:val="hybridMultilevel"/>
    <w:tmpl w:val="7004B2BE"/>
    <w:lvl w:ilvl="0" w:tplc="0409000F">
      <w:start w:val="1"/>
      <w:numFmt w:val="decimal"/>
      <w:lvlText w:val="%1."/>
      <w:lvlJc w:val="left"/>
      <w:pPr>
        <w:tabs>
          <w:tab w:val="num" w:pos="1560"/>
        </w:tabs>
        <w:ind w:left="1560" w:hanging="360"/>
      </w:pPr>
    </w:lvl>
    <w:lvl w:ilvl="1" w:tplc="04090019">
      <w:start w:val="1"/>
      <w:numFmt w:val="lowerLetter"/>
      <w:lvlText w:val="%2."/>
      <w:lvlJc w:val="left"/>
      <w:pPr>
        <w:tabs>
          <w:tab w:val="num" w:pos="2280"/>
        </w:tabs>
        <w:ind w:left="2280" w:hanging="360"/>
      </w:pPr>
    </w:lvl>
    <w:lvl w:ilvl="2" w:tplc="0409001B" w:tentative="1">
      <w:start w:val="1"/>
      <w:numFmt w:val="lowerRoman"/>
      <w:lvlText w:val="%3."/>
      <w:lvlJc w:val="right"/>
      <w:pPr>
        <w:tabs>
          <w:tab w:val="num" w:pos="3000"/>
        </w:tabs>
        <w:ind w:left="3000" w:hanging="180"/>
      </w:pPr>
    </w:lvl>
    <w:lvl w:ilvl="3" w:tplc="0409000F" w:tentative="1">
      <w:start w:val="1"/>
      <w:numFmt w:val="decimal"/>
      <w:lvlText w:val="%4."/>
      <w:lvlJc w:val="left"/>
      <w:pPr>
        <w:tabs>
          <w:tab w:val="num" w:pos="3720"/>
        </w:tabs>
        <w:ind w:left="3720" w:hanging="360"/>
      </w:pPr>
    </w:lvl>
    <w:lvl w:ilvl="4" w:tplc="04090019" w:tentative="1">
      <w:start w:val="1"/>
      <w:numFmt w:val="lowerLetter"/>
      <w:lvlText w:val="%5."/>
      <w:lvlJc w:val="left"/>
      <w:pPr>
        <w:tabs>
          <w:tab w:val="num" w:pos="4440"/>
        </w:tabs>
        <w:ind w:left="4440" w:hanging="360"/>
      </w:pPr>
    </w:lvl>
    <w:lvl w:ilvl="5" w:tplc="0409001B" w:tentative="1">
      <w:start w:val="1"/>
      <w:numFmt w:val="lowerRoman"/>
      <w:lvlText w:val="%6."/>
      <w:lvlJc w:val="right"/>
      <w:pPr>
        <w:tabs>
          <w:tab w:val="num" w:pos="5160"/>
        </w:tabs>
        <w:ind w:left="5160" w:hanging="180"/>
      </w:pPr>
    </w:lvl>
    <w:lvl w:ilvl="6" w:tplc="0409000F" w:tentative="1">
      <w:start w:val="1"/>
      <w:numFmt w:val="decimal"/>
      <w:lvlText w:val="%7."/>
      <w:lvlJc w:val="left"/>
      <w:pPr>
        <w:tabs>
          <w:tab w:val="num" w:pos="5880"/>
        </w:tabs>
        <w:ind w:left="5880" w:hanging="360"/>
      </w:pPr>
    </w:lvl>
    <w:lvl w:ilvl="7" w:tplc="04090019" w:tentative="1">
      <w:start w:val="1"/>
      <w:numFmt w:val="lowerLetter"/>
      <w:lvlText w:val="%8."/>
      <w:lvlJc w:val="left"/>
      <w:pPr>
        <w:tabs>
          <w:tab w:val="num" w:pos="6600"/>
        </w:tabs>
        <w:ind w:left="6600" w:hanging="360"/>
      </w:pPr>
    </w:lvl>
    <w:lvl w:ilvl="8" w:tplc="0409001B" w:tentative="1">
      <w:start w:val="1"/>
      <w:numFmt w:val="lowerRoman"/>
      <w:lvlText w:val="%9."/>
      <w:lvlJc w:val="right"/>
      <w:pPr>
        <w:tabs>
          <w:tab w:val="num" w:pos="7320"/>
        </w:tabs>
        <w:ind w:left="7320" w:hanging="180"/>
      </w:pPr>
    </w:lvl>
  </w:abstractNum>
  <w:abstractNum w:abstractNumId="4" w15:restartNumberingAfterBreak="0">
    <w:nsid w:val="2BA10751"/>
    <w:multiLevelType w:val="hybridMultilevel"/>
    <w:tmpl w:val="9A10D08A"/>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3B53940"/>
    <w:multiLevelType w:val="hybridMultilevel"/>
    <w:tmpl w:val="CDAAAA50"/>
    <w:lvl w:ilvl="0" w:tplc="C6F05E46">
      <w:start w:val="1"/>
      <w:numFmt w:val="upperLetter"/>
      <w:lvlText w:val="%1."/>
      <w:lvlJc w:val="left"/>
      <w:pPr>
        <w:tabs>
          <w:tab w:val="num" w:pos="840"/>
        </w:tabs>
        <w:ind w:left="840" w:hanging="360"/>
      </w:pPr>
      <w:rPr>
        <w:rFonts w:hint="default"/>
      </w:rPr>
    </w:lvl>
    <w:lvl w:ilvl="1" w:tplc="04090019">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6" w15:restartNumberingAfterBreak="0">
    <w:nsid w:val="6091781E"/>
    <w:multiLevelType w:val="hybridMultilevel"/>
    <w:tmpl w:val="AE627586"/>
    <w:lvl w:ilvl="0" w:tplc="04090017">
      <w:start w:val="1"/>
      <w:numFmt w:val="lowerLetter"/>
      <w:lvlText w:val="%1)"/>
      <w:lvlJc w:val="left"/>
      <w:pPr>
        <w:tabs>
          <w:tab w:val="num" w:pos="840"/>
        </w:tabs>
        <w:ind w:left="840" w:hanging="360"/>
      </w:pPr>
      <w:rPr>
        <w:rFonts w:hint="default"/>
      </w:rPr>
    </w:lvl>
    <w:lvl w:ilvl="1" w:tplc="04090019">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7" w15:restartNumberingAfterBreak="0">
    <w:nsid w:val="63516601"/>
    <w:multiLevelType w:val="hybridMultilevel"/>
    <w:tmpl w:val="DC8A50F4"/>
    <w:lvl w:ilvl="0" w:tplc="84A6374C">
      <w:start w:val="2"/>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42032D"/>
    <w:multiLevelType w:val="hybridMultilevel"/>
    <w:tmpl w:val="BDCA96B2"/>
    <w:lvl w:ilvl="0" w:tplc="04090017">
      <w:start w:val="1"/>
      <w:numFmt w:val="lowerLetter"/>
      <w:lvlText w:val="%1)"/>
      <w:lvlJc w:val="left"/>
      <w:pPr>
        <w:tabs>
          <w:tab w:val="num" w:pos="1560"/>
        </w:tabs>
        <w:ind w:left="1560" w:hanging="360"/>
      </w:pPr>
    </w:lvl>
    <w:lvl w:ilvl="1" w:tplc="04090019">
      <w:start w:val="1"/>
      <w:numFmt w:val="lowerLetter"/>
      <w:lvlText w:val="%2."/>
      <w:lvlJc w:val="left"/>
      <w:pPr>
        <w:tabs>
          <w:tab w:val="num" w:pos="2280"/>
        </w:tabs>
        <w:ind w:left="2280" w:hanging="360"/>
      </w:pPr>
    </w:lvl>
    <w:lvl w:ilvl="2" w:tplc="0409001B" w:tentative="1">
      <w:start w:val="1"/>
      <w:numFmt w:val="lowerRoman"/>
      <w:lvlText w:val="%3."/>
      <w:lvlJc w:val="right"/>
      <w:pPr>
        <w:tabs>
          <w:tab w:val="num" w:pos="3000"/>
        </w:tabs>
        <w:ind w:left="3000" w:hanging="180"/>
      </w:pPr>
    </w:lvl>
    <w:lvl w:ilvl="3" w:tplc="0409000F" w:tentative="1">
      <w:start w:val="1"/>
      <w:numFmt w:val="decimal"/>
      <w:lvlText w:val="%4."/>
      <w:lvlJc w:val="left"/>
      <w:pPr>
        <w:tabs>
          <w:tab w:val="num" w:pos="3720"/>
        </w:tabs>
        <w:ind w:left="3720" w:hanging="360"/>
      </w:pPr>
    </w:lvl>
    <w:lvl w:ilvl="4" w:tplc="04090019" w:tentative="1">
      <w:start w:val="1"/>
      <w:numFmt w:val="lowerLetter"/>
      <w:lvlText w:val="%5."/>
      <w:lvlJc w:val="left"/>
      <w:pPr>
        <w:tabs>
          <w:tab w:val="num" w:pos="4440"/>
        </w:tabs>
        <w:ind w:left="4440" w:hanging="360"/>
      </w:pPr>
    </w:lvl>
    <w:lvl w:ilvl="5" w:tplc="0409001B" w:tentative="1">
      <w:start w:val="1"/>
      <w:numFmt w:val="lowerRoman"/>
      <w:lvlText w:val="%6."/>
      <w:lvlJc w:val="right"/>
      <w:pPr>
        <w:tabs>
          <w:tab w:val="num" w:pos="5160"/>
        </w:tabs>
        <w:ind w:left="5160" w:hanging="180"/>
      </w:pPr>
    </w:lvl>
    <w:lvl w:ilvl="6" w:tplc="0409000F" w:tentative="1">
      <w:start w:val="1"/>
      <w:numFmt w:val="decimal"/>
      <w:lvlText w:val="%7."/>
      <w:lvlJc w:val="left"/>
      <w:pPr>
        <w:tabs>
          <w:tab w:val="num" w:pos="5880"/>
        </w:tabs>
        <w:ind w:left="5880" w:hanging="360"/>
      </w:pPr>
    </w:lvl>
    <w:lvl w:ilvl="7" w:tplc="04090019" w:tentative="1">
      <w:start w:val="1"/>
      <w:numFmt w:val="lowerLetter"/>
      <w:lvlText w:val="%8."/>
      <w:lvlJc w:val="left"/>
      <w:pPr>
        <w:tabs>
          <w:tab w:val="num" w:pos="6600"/>
        </w:tabs>
        <w:ind w:left="6600" w:hanging="360"/>
      </w:pPr>
    </w:lvl>
    <w:lvl w:ilvl="8" w:tplc="0409001B" w:tentative="1">
      <w:start w:val="1"/>
      <w:numFmt w:val="lowerRoman"/>
      <w:lvlText w:val="%9."/>
      <w:lvlJc w:val="right"/>
      <w:pPr>
        <w:tabs>
          <w:tab w:val="num" w:pos="7320"/>
        </w:tabs>
        <w:ind w:left="7320" w:hanging="180"/>
      </w:pPr>
    </w:lvl>
  </w:abstractNum>
  <w:abstractNum w:abstractNumId="9" w15:restartNumberingAfterBreak="0">
    <w:nsid w:val="6F3D4F55"/>
    <w:multiLevelType w:val="hybridMultilevel"/>
    <w:tmpl w:val="5D8EAE5E"/>
    <w:lvl w:ilvl="0" w:tplc="04090017">
      <w:start w:val="1"/>
      <w:numFmt w:val="lowerLetter"/>
      <w:lvlText w:val="%1)"/>
      <w:lvlJc w:val="left"/>
      <w:pPr>
        <w:tabs>
          <w:tab w:val="num" w:pos="840"/>
        </w:tabs>
        <w:ind w:left="840" w:hanging="360"/>
      </w:pPr>
      <w:rPr>
        <w:rFonts w:hint="default"/>
      </w:rPr>
    </w:lvl>
    <w:lvl w:ilvl="1" w:tplc="04090019">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num w:numId="1">
    <w:abstractNumId w:val="1"/>
  </w:num>
  <w:num w:numId="2">
    <w:abstractNumId w:val="5"/>
  </w:num>
  <w:num w:numId="3">
    <w:abstractNumId w:val="8"/>
  </w:num>
  <w:num w:numId="4">
    <w:abstractNumId w:val="3"/>
  </w:num>
  <w:num w:numId="5">
    <w:abstractNumId w:val="2"/>
  </w:num>
  <w:num w:numId="6">
    <w:abstractNumId w:val="4"/>
  </w:num>
  <w:num w:numId="7">
    <w:abstractNumId w:val="6"/>
  </w:num>
  <w:num w:numId="8">
    <w:abstractNumId w:val="9"/>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9A8"/>
    <w:rsid w:val="00145822"/>
    <w:rsid w:val="001B1D6C"/>
    <w:rsid w:val="001C6EA8"/>
    <w:rsid w:val="00234EA0"/>
    <w:rsid w:val="00245890"/>
    <w:rsid w:val="002B0727"/>
    <w:rsid w:val="003809C8"/>
    <w:rsid w:val="0045374D"/>
    <w:rsid w:val="004557E1"/>
    <w:rsid w:val="005B46C2"/>
    <w:rsid w:val="005B5804"/>
    <w:rsid w:val="006A62DC"/>
    <w:rsid w:val="006D2C16"/>
    <w:rsid w:val="007D285E"/>
    <w:rsid w:val="007F0C0C"/>
    <w:rsid w:val="0081135C"/>
    <w:rsid w:val="00844C1A"/>
    <w:rsid w:val="008E2B51"/>
    <w:rsid w:val="008F11AF"/>
    <w:rsid w:val="00967907"/>
    <w:rsid w:val="00994678"/>
    <w:rsid w:val="009F744B"/>
    <w:rsid w:val="00A40CC4"/>
    <w:rsid w:val="00A53498"/>
    <w:rsid w:val="00B829A8"/>
    <w:rsid w:val="00BE3870"/>
    <w:rsid w:val="00C252DB"/>
    <w:rsid w:val="00CB785F"/>
    <w:rsid w:val="00D141E7"/>
    <w:rsid w:val="00E17A0A"/>
    <w:rsid w:val="00E412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60911E"/>
  <w15:chartTrackingRefBased/>
  <w15:docId w15:val="{E67313CF-5860-404C-92BF-A11CC77B4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29A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57E1"/>
    <w:pPr>
      <w:ind w:left="720"/>
    </w:pPr>
  </w:style>
  <w:style w:type="paragraph" w:styleId="Header">
    <w:name w:val="header"/>
    <w:basedOn w:val="Normal"/>
    <w:link w:val="HeaderChar"/>
    <w:uiPriority w:val="99"/>
    <w:rsid w:val="008E2B51"/>
    <w:pPr>
      <w:tabs>
        <w:tab w:val="center" w:pos="4680"/>
        <w:tab w:val="right" w:pos="9360"/>
      </w:tabs>
    </w:pPr>
  </w:style>
  <w:style w:type="character" w:customStyle="1" w:styleId="HeaderChar">
    <w:name w:val="Header Char"/>
    <w:basedOn w:val="DefaultParagraphFont"/>
    <w:link w:val="Header"/>
    <w:uiPriority w:val="99"/>
    <w:rsid w:val="008E2B51"/>
    <w:rPr>
      <w:sz w:val="24"/>
      <w:szCs w:val="24"/>
    </w:rPr>
  </w:style>
  <w:style w:type="paragraph" w:styleId="Footer">
    <w:name w:val="footer"/>
    <w:basedOn w:val="Normal"/>
    <w:link w:val="FooterChar"/>
    <w:rsid w:val="008E2B51"/>
    <w:pPr>
      <w:tabs>
        <w:tab w:val="center" w:pos="4680"/>
        <w:tab w:val="right" w:pos="9360"/>
      </w:tabs>
    </w:pPr>
  </w:style>
  <w:style w:type="character" w:customStyle="1" w:styleId="FooterChar">
    <w:name w:val="Footer Char"/>
    <w:basedOn w:val="DefaultParagraphFont"/>
    <w:link w:val="Footer"/>
    <w:rsid w:val="008E2B5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763</Words>
  <Characters>4353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Self-Introduction Speech Outline Example</vt:lpstr>
    </vt:vector>
  </TitlesOfParts>
  <Company>Davenport University</Company>
  <LinksUpToDate>false</LinksUpToDate>
  <CharactersWithSpaces>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Self-Introduction Speech Outline Example</dc:title>
  <dc:subject/>
  <dc:creator/>
  <cp:keywords/>
  <cp:lastModifiedBy>David Mua</cp:lastModifiedBy>
  <cp:revision>4</cp:revision>
  <dcterms:created xsi:type="dcterms:W3CDTF">2021-02-24T11:37:00Z</dcterms:created>
  <dcterms:modified xsi:type="dcterms:W3CDTF">2021-02-25T01:45:00Z</dcterms:modified>
</cp:coreProperties>
</file>